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53"/>
        <w:gridCol w:w="7296"/>
      </w:tblGrid>
      <w:tr w:rsidR="00B770D8">
        <w:trPr>
          <w:jc w:val="center"/>
        </w:trPr>
        <w:tc>
          <w:tcPr>
            <w:tcW w:w="3061" w:type="dxa"/>
            <w:tcBorders>
              <w:top w:val="nil"/>
              <w:left w:val="single" w:sz="48" w:space="0" w:color="836AAE"/>
              <w:bottom w:val="nil"/>
              <w:right w:val="double" w:sz="4" w:space="0" w:color="836AAE"/>
            </w:tcBorders>
            <w:shd w:val="clear" w:color="auto" w:fill="auto"/>
            <w:tcMar>
              <w:left w:w="48" w:type="dxa"/>
            </w:tcMar>
          </w:tcPr>
          <w:p w:rsidR="00B770D8" w:rsidRDefault="00C34696">
            <w:pPr>
              <w:rPr>
                <w:rFonts w:ascii="微軟正黑體" w:eastAsia="微軟正黑體" w:hAnsi="微軟正黑體"/>
                <w:color w:val="836AAE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836AAE" w:themeColor="accent1"/>
                <w:sz w:val="36"/>
                <w:szCs w:val="36"/>
              </w:rPr>
              <w:t>衛教資訊</w:t>
            </w:r>
          </w:p>
          <w:p w:rsidR="00B770D8" w:rsidRDefault="00B770D8">
            <w:pPr>
              <w:rPr>
                <w:rFonts w:ascii="新細明體" w:eastAsia="新細明體" w:hAnsi="新細明體"/>
                <w:b/>
                <w:color w:val="836AAE" w:themeColor="accent1"/>
                <w:sz w:val="20"/>
                <w:szCs w:val="20"/>
              </w:rPr>
            </w:pPr>
          </w:p>
          <w:p w:rsidR="00B770D8" w:rsidRDefault="00B770D8">
            <w:pPr>
              <w:rPr>
                <w:rFonts w:ascii="新細明體" w:eastAsia="新細明體" w:hAnsi="新細明體"/>
                <w:b/>
                <w:color w:val="836AAE" w:themeColor="accent1"/>
                <w:sz w:val="20"/>
                <w:szCs w:val="20"/>
              </w:rPr>
            </w:pPr>
          </w:p>
          <w:p w:rsidR="00B770D8" w:rsidRDefault="00B770D8">
            <w:pPr>
              <w:rPr>
                <w:rFonts w:ascii="新細明體" w:eastAsia="新細明體" w:hAnsi="新細明體"/>
                <w:b/>
                <w:color w:val="836AAE" w:themeColor="accent1"/>
                <w:sz w:val="20"/>
                <w:szCs w:val="20"/>
              </w:rPr>
            </w:pPr>
          </w:p>
          <w:p w:rsidR="00B770D8" w:rsidRDefault="00C34696">
            <w:pPr>
              <w:rPr>
                <w:color w:val="836AAE" w:themeColor="accent1"/>
              </w:rPr>
            </w:pPr>
            <w:r>
              <w:rPr>
                <w:rFonts w:ascii="新細明體" w:hAnsi="新細明體"/>
                <w:b/>
                <w:color w:val="836AAE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836AAE"/>
              <w:bottom w:val="nil"/>
              <w:right w:val="nil"/>
            </w:tcBorders>
            <w:shd w:val="clear" w:color="auto" w:fill="836AAE" w:themeFill="accent1"/>
            <w:tcMar>
              <w:left w:w="93" w:type="dxa"/>
            </w:tcMar>
          </w:tcPr>
          <w:p w:rsidR="00B770D8" w:rsidRDefault="00C34696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治療注意事項：電燒治療</w:t>
            </w:r>
          </w:p>
        </w:tc>
      </w:tr>
      <w:tr w:rsidR="00B770D8">
        <w:trPr>
          <w:jc w:val="center"/>
        </w:trPr>
        <w:tc>
          <w:tcPr>
            <w:tcW w:w="3061" w:type="dxa"/>
            <w:tcBorders>
              <w:top w:val="nil"/>
              <w:left w:val="single" w:sz="48" w:space="0" w:color="836AAE"/>
              <w:bottom w:val="nil"/>
              <w:right w:val="double" w:sz="4" w:space="0" w:color="836AAE"/>
            </w:tcBorders>
            <w:shd w:val="clear" w:color="auto" w:fill="auto"/>
            <w:tcMar>
              <w:left w:w="48" w:type="dxa"/>
            </w:tcMar>
          </w:tcPr>
          <w:p w:rsidR="00B770D8" w:rsidRDefault="00C34696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B770D8" w:rsidRDefault="00C34696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B770D8" w:rsidRDefault="00C34696">
            <w:pPr>
              <w:pStyle w:val="Heading2"/>
              <w:spacing w:after="120" w:line="280" w:lineRule="exact"/>
              <w:rPr>
                <w:rFonts w:ascii="新細明體" w:eastAsia="新細明體" w:hAnsi="新細明體"/>
                <w:b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836AAE"/>
              <w:bottom w:val="nil"/>
              <w:right w:val="nil"/>
            </w:tcBorders>
            <w:shd w:val="clear" w:color="auto" w:fill="836AAE" w:themeFill="accent1"/>
            <w:tcMar>
              <w:left w:w="93" w:type="dxa"/>
            </w:tcMar>
            <w:vAlign w:val="bottom"/>
          </w:tcPr>
          <w:p w:rsidR="00B770D8" w:rsidRDefault="00C34696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 xml:space="preserve">修訂: </w:t>
            </w:r>
            <w:r w:rsidR="00892EFC"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2021/5/24</w:t>
            </w:r>
          </w:p>
          <w:p w:rsidR="00B770D8" w:rsidRDefault="00C34696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B770D8">
        <w:trPr>
          <w:jc w:val="center"/>
        </w:trPr>
        <w:tc>
          <w:tcPr>
            <w:tcW w:w="3061" w:type="dxa"/>
            <w:tcBorders>
              <w:top w:val="nil"/>
              <w:left w:val="single" w:sz="48" w:space="0" w:color="836AAE"/>
              <w:bottom w:val="nil"/>
              <w:right w:val="nil"/>
            </w:tcBorders>
            <w:shd w:val="clear" w:color="auto" w:fill="E6E1EE" w:themeFill="accent1" w:themeFillTint="33"/>
            <w:tcMar>
              <w:left w:w="48" w:type="dxa"/>
            </w:tcMar>
          </w:tcPr>
          <w:p w:rsidR="00B770D8" w:rsidRDefault="00C34696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B770D8" w:rsidRDefault="00C34696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B770D8" w:rsidRDefault="00C34696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0D8" w:rsidRDefault="00C34696">
            <w:pPr>
              <w:jc w:val="right"/>
              <w:rPr>
                <w:rFonts w:ascii="微軟正黑體" w:eastAsia="微軟正黑體" w:hAnsi="微軟正黑體"/>
                <w:b/>
                <w:color w:val="836AAE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0">
                  <wp:extent cx="4533900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836AAE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836AAE" w:themeColor="accent1"/>
                <w:sz w:val="20"/>
                <w:szCs w:val="20"/>
              </w:rPr>
              <w:t>(C)Mackay Memorial Hospital All Rights Reserved.</w:t>
            </w:r>
          </w:p>
          <w:p w:rsidR="00B770D8" w:rsidRDefault="00C34696">
            <w:pPr>
              <w:jc w:val="right"/>
              <w:rPr>
                <w:color w:val="836AAE" w:themeColor="accent1"/>
              </w:rPr>
            </w:pPr>
            <w:r>
              <w:rPr>
                <w:rFonts w:ascii="微軟正黑體" w:eastAsia="微軟正黑體" w:hAnsi="微軟正黑體"/>
                <w:b/>
                <w:color w:val="836AAE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B770D8" w:rsidRDefault="00B770D8">
      <w:pPr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</w:p>
    <w:p w:rsidR="00B770D8" w:rsidRDefault="00B770D8">
      <w:pPr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bookmarkStart w:id="0" w:name="_GoBack"/>
      <w:bookmarkEnd w:id="0"/>
    </w:p>
    <w:p w:rsidR="00B770D8" w:rsidRDefault="00C34696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Cs w:val="24"/>
        </w:rPr>
      </w:pPr>
      <w:r>
        <w:rPr>
          <w:rFonts w:ascii="微軟正黑體" w:eastAsia="微軟正黑體" w:hAnsi="微軟正黑體" w:cs="細明體"/>
          <w:szCs w:val="24"/>
        </w:rPr>
        <w:t xml:space="preserve">原則上治療後3-4天內患部不可碰水。醫師會依據您傷口的大小，來決定您可以碰水的時間。 </w:t>
      </w:r>
    </w:p>
    <w:p w:rsidR="00B770D8" w:rsidRDefault="00C34696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Cs w:val="24"/>
        </w:rPr>
      </w:pPr>
      <w:r>
        <w:rPr>
          <w:rFonts w:ascii="微軟正黑體" w:eastAsia="微軟正黑體" w:hAnsi="微軟正黑體" w:cs="細明體"/>
          <w:szCs w:val="24"/>
        </w:rPr>
        <w:t xml:space="preserve">電燒後的傷口請依醫師指示的外用藥塗抹患部，一天使用2次。 </w:t>
      </w:r>
    </w:p>
    <w:p w:rsidR="00B770D8" w:rsidRDefault="00C34696">
      <w:pPr>
        <w:pStyle w:val="ad"/>
        <w:widowControl/>
        <w:numPr>
          <w:ilvl w:val="0"/>
          <w:numId w:val="2"/>
        </w:numPr>
        <w:spacing w:before="120" w:line="280" w:lineRule="exact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Cs w:val="24"/>
        </w:rPr>
        <w:t>若傷口有</w:t>
      </w:r>
      <w:proofErr w:type="gramStart"/>
      <w:r>
        <w:rPr>
          <w:rFonts w:ascii="微軟正黑體" w:eastAsia="微軟正黑體" w:hAnsi="微軟正黑體" w:cs="細明體"/>
          <w:szCs w:val="24"/>
        </w:rPr>
        <w:t>紅腫熱痛的</w:t>
      </w:r>
      <w:proofErr w:type="gramEnd"/>
      <w:r>
        <w:rPr>
          <w:rFonts w:ascii="微軟正黑體" w:eastAsia="微軟正黑體" w:hAnsi="微軟正黑體" w:cs="細明體"/>
          <w:szCs w:val="24"/>
        </w:rPr>
        <w:t>情形，請儘速掛號回門診處理。</w:t>
      </w:r>
    </w:p>
    <w:p w:rsidR="00B770D8" w:rsidRDefault="00B770D8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</w:p>
    <w:p w:rsidR="00B770D8" w:rsidRDefault="00B770D8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</w:p>
    <w:p w:rsidR="00B770D8" w:rsidRDefault="00C34696">
      <w:pPr>
        <w:pStyle w:val="ad"/>
        <w:numPr>
          <w:ilvl w:val="0"/>
          <w:numId w:val="1"/>
        </w:numPr>
        <w:spacing w:line="280" w:lineRule="exact"/>
        <w:jc w:val="right"/>
      </w:pPr>
      <w:r>
        <w:rPr>
          <w:rFonts w:ascii="新細明體" w:hAnsi="新細明體" w:cs="細明體"/>
          <w:color w:val="836AAE" w:themeColor="accent1"/>
          <w:sz w:val="20"/>
          <w:szCs w:val="20"/>
        </w:rPr>
        <w:t>新竹馬偕紀念醫院，關心您的健康。</w:t>
      </w:r>
    </w:p>
    <w:sectPr w:rsidR="00B770D8" w:rsidSect="00B770D8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696" w:rsidRDefault="00C34696" w:rsidP="00B770D8">
      <w:r>
        <w:separator/>
      </w:r>
    </w:p>
  </w:endnote>
  <w:endnote w:type="continuationSeparator" w:id="0">
    <w:p w:rsidR="00C34696" w:rsidRDefault="00C34696" w:rsidP="00B77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0D8" w:rsidRDefault="00C34696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治療注意事項：電燒治療</w:t>
    </w:r>
    <w:r w:rsidR="00825F7E" w:rsidRPr="00825F7E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836aae" stroked="f" strokecolor="#3465a4">
          <v:fill color2="#7c9551" o:detectmouseclick="t"/>
          <v:stroke joinstyle="round"/>
        </v:rect>
      </w:pict>
    </w:r>
    <w:r w:rsidR="00825F7E" w:rsidRPr="00825F7E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B770D8" w:rsidRDefault="00825F7E">
                <w:pPr>
                  <w:pStyle w:val="Footer"/>
                  <w:jc w:val="right"/>
                </w:pPr>
                <w:r w:rsidRPr="00825F7E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C34696">
                  <w:instrText>PAGE \* ARABIC</w:instrText>
                </w:r>
                <w:r>
                  <w:fldChar w:fldCharType="separate"/>
                </w:r>
                <w:r w:rsidR="00892EF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696" w:rsidRDefault="00C34696" w:rsidP="00B770D8">
      <w:r>
        <w:separator/>
      </w:r>
    </w:p>
  </w:footnote>
  <w:footnote w:type="continuationSeparator" w:id="0">
    <w:p w:rsidR="00C34696" w:rsidRDefault="00C34696" w:rsidP="00B770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56E8"/>
    <w:multiLevelType w:val="multilevel"/>
    <w:tmpl w:val="9A80B9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D12950"/>
    <w:multiLevelType w:val="multilevel"/>
    <w:tmpl w:val="3850D244"/>
    <w:lvl w:ilvl="0">
      <w:start w:val="1"/>
      <w:numFmt w:val="decimal"/>
      <w:lvlText w:val="%1."/>
      <w:lvlJc w:val="left"/>
      <w:pPr>
        <w:ind w:left="480" w:hanging="480"/>
      </w:pPr>
      <w:rPr>
        <w:rFonts w:ascii="微軟正黑體" w:hAnsi="微軟正黑體"/>
        <w:b w:val="0"/>
        <w:i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366F28"/>
    <w:multiLevelType w:val="multilevel"/>
    <w:tmpl w:val="7242E11C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770D8"/>
    <w:rsid w:val="00055D7B"/>
    <w:rsid w:val="00825F7E"/>
    <w:rsid w:val="00892EFC"/>
    <w:rsid w:val="00B770D8"/>
    <w:rsid w:val="00C3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836AAE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836AAE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DA5723" w:themeColor="hyperlink"/>
      <w:u w:val="single"/>
    </w:rPr>
  </w:style>
  <w:style w:type="character" w:customStyle="1" w:styleId="ListLabel1">
    <w:name w:val="ListLabel 1"/>
    <w:qFormat/>
    <w:rsid w:val="00B770D8"/>
    <w:rPr>
      <w:rFonts w:eastAsia="新細明體"/>
      <w:b w:val="0"/>
      <w:i w:val="0"/>
    </w:rPr>
  </w:style>
  <w:style w:type="character" w:customStyle="1" w:styleId="ListLabel2">
    <w:name w:val="ListLabel 2"/>
    <w:qFormat/>
    <w:rsid w:val="00B770D8"/>
    <w:rPr>
      <w:rFonts w:ascii="微軟正黑體" w:hAnsi="微軟正黑體"/>
      <w:b w:val="0"/>
      <w:i w:val="0"/>
      <w:sz w:val="22"/>
    </w:rPr>
  </w:style>
  <w:style w:type="paragraph" w:styleId="a8">
    <w:name w:val="Title"/>
    <w:basedOn w:val="a"/>
    <w:next w:val="a9"/>
    <w:qFormat/>
    <w:rsid w:val="00B770D8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B770D8"/>
    <w:pPr>
      <w:spacing w:after="140" w:line="288" w:lineRule="auto"/>
    </w:pPr>
  </w:style>
  <w:style w:type="paragraph" w:styleId="aa">
    <w:name w:val="List"/>
    <w:basedOn w:val="a9"/>
    <w:rsid w:val="00B770D8"/>
    <w:rPr>
      <w:rFonts w:cs="Mangal"/>
    </w:rPr>
  </w:style>
  <w:style w:type="paragraph" w:customStyle="1" w:styleId="Caption">
    <w:name w:val="Caption"/>
    <w:basedOn w:val="a"/>
    <w:qFormat/>
    <w:rsid w:val="00B770D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B770D8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836AAE"/>
      </w:pBdr>
      <w:spacing w:after="180" w:line="264" w:lineRule="auto"/>
      <w:jc w:val="right"/>
    </w:pPr>
    <w:rPr>
      <w:color w:val="043988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B770D8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055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055D7B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055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055D7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Silk">
      <a:dk1>
        <a:srgbClr val="000000"/>
      </a:dk1>
      <a:lt1>
        <a:srgbClr val="FFFFFF"/>
      </a:lt1>
      <a:dk2>
        <a:srgbClr val="043988"/>
      </a:dk2>
      <a:lt2>
        <a:srgbClr val="92C2EB"/>
      </a:lt2>
      <a:accent1>
        <a:srgbClr val="836AAE"/>
      </a:accent1>
      <a:accent2>
        <a:srgbClr val="5DA577"/>
      </a:accent2>
      <a:accent3>
        <a:srgbClr val="678EB9"/>
      </a:accent3>
      <a:accent4>
        <a:srgbClr val="F7A611"/>
      </a:accent4>
      <a:accent5>
        <a:srgbClr val="A1AB38"/>
      </a:accent5>
      <a:accent6>
        <a:srgbClr val="C17790"/>
      </a:accent6>
      <a:hlink>
        <a:srgbClr val="DA5723"/>
      </a:hlink>
      <a:folHlink>
        <a:srgbClr val="226C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696AA-AE92-4DC3-8043-BE0C0F8F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66</Words>
  <Characters>382</Characters>
  <Application>Microsoft Office Word</Application>
  <DocSecurity>0</DocSecurity>
  <Lines>3</Lines>
  <Paragraphs>1</Paragraphs>
  <ScaleCrop>false</ScaleCrop>
  <Company>mmh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9</cp:revision>
  <cp:lastPrinted>2011-12-09T07:48:00Z</cp:lastPrinted>
  <dcterms:created xsi:type="dcterms:W3CDTF">2011-12-09T07:49:00Z</dcterms:created>
  <dcterms:modified xsi:type="dcterms:W3CDTF">2021-05-24T08:01:00Z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