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13F9" w14:textId="73C2B132" w:rsidR="00AA6E7A" w:rsidRPr="009E4A43" w:rsidRDefault="009E4A43" w:rsidP="00987D9B">
      <w:pPr>
        <w:snapToGrid w:val="0"/>
        <w:spacing w:line="240" w:lineRule="auto"/>
        <w:contextualSpacing/>
        <w:mirrorIndents/>
        <w:rPr>
          <w:rFonts w:asciiTheme="majorEastAsia" w:eastAsiaTheme="majorEastAsia" w:hAnsiTheme="majorEastAsia"/>
          <w:sz w:val="32"/>
          <w:szCs w:val="28"/>
        </w:rPr>
      </w:pPr>
      <w:r w:rsidRPr="009E4A43">
        <w:rPr>
          <w:rFonts w:asciiTheme="majorEastAsia" w:eastAsiaTheme="majorEastAsia" w:hAnsiTheme="majorEastAsia" w:hint="eastAsia"/>
          <w:sz w:val="32"/>
          <w:szCs w:val="28"/>
        </w:rPr>
        <w:t>新竹馬偕</w:t>
      </w:r>
      <w:r w:rsidR="00987D9B">
        <w:rPr>
          <w:rFonts w:asciiTheme="majorEastAsia" w:eastAsiaTheme="majorEastAsia" w:hAnsiTheme="majorEastAsia" w:hint="eastAsia"/>
          <w:sz w:val="32"/>
          <w:szCs w:val="28"/>
        </w:rPr>
        <w:t>紀念</w:t>
      </w:r>
      <w:r w:rsidRPr="009E4A43">
        <w:rPr>
          <w:rFonts w:asciiTheme="majorEastAsia" w:eastAsiaTheme="majorEastAsia" w:hAnsiTheme="majorEastAsia" w:hint="eastAsia"/>
          <w:sz w:val="32"/>
          <w:szCs w:val="28"/>
        </w:rPr>
        <w:t>醫院</w:t>
      </w:r>
    </w:p>
    <w:p w14:paraId="19EAA91A" w14:textId="5A66167F" w:rsidR="00956699" w:rsidRDefault="009E4A43" w:rsidP="00956699">
      <w:pPr>
        <w:snapToGrid w:val="0"/>
        <w:spacing w:line="240" w:lineRule="auto"/>
        <w:contextualSpacing/>
        <w:mirrorIndents/>
        <w:rPr>
          <w:rFonts w:asciiTheme="majorEastAsia" w:eastAsiaTheme="majorEastAsia" w:hAnsiTheme="majorEastAsia"/>
          <w:sz w:val="32"/>
          <w:szCs w:val="28"/>
        </w:rPr>
      </w:pPr>
      <w:r w:rsidRPr="009E4A43">
        <w:rPr>
          <w:rFonts w:asciiTheme="majorEastAsia" w:eastAsiaTheme="majorEastAsia" w:hAnsiTheme="majorEastAsia" w:hint="eastAsia"/>
          <w:sz w:val="32"/>
          <w:szCs w:val="28"/>
        </w:rPr>
        <w:t>智慧醫療軟體九大透明性說明書</w:t>
      </w:r>
    </w:p>
    <w:p w14:paraId="75ABD34E" w14:textId="77777777" w:rsidR="00956699" w:rsidRDefault="00956699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621C065D" w14:textId="2E04E7CE" w:rsidR="00956699" w:rsidRDefault="004A2BBF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4A2BBF">
        <w:rPr>
          <w:rFonts w:asciiTheme="majorEastAsia" w:eastAsiaTheme="majorEastAsia" w:hAnsiTheme="majorEastAsia" w:hint="eastAsia"/>
        </w:rPr>
        <w:t xml:space="preserve">本中心遵循負責任 </w:t>
      </w:r>
      <w:r w:rsidRPr="00546F33">
        <w:rPr>
          <w:rFonts w:eastAsiaTheme="majorEastAsia" w:cstheme="minorHAnsi"/>
        </w:rPr>
        <w:t>AI</w:t>
      </w:r>
      <w:r w:rsidRPr="004A2BBF">
        <w:rPr>
          <w:rFonts w:asciiTheme="majorEastAsia" w:eastAsiaTheme="majorEastAsia" w:hAnsiTheme="majorEastAsia" w:hint="eastAsia"/>
        </w:rPr>
        <w:t xml:space="preserve"> 應用原則，提供醫療器材人工智慧軟體九大透明性</w:t>
      </w:r>
      <w:r w:rsidR="00424215">
        <w:rPr>
          <w:rFonts w:asciiTheme="majorEastAsia" w:eastAsiaTheme="majorEastAsia" w:hAnsiTheme="majorEastAsia" w:hint="eastAsia"/>
        </w:rPr>
        <w:t>說明</w:t>
      </w:r>
      <w:r w:rsidRPr="004A2BBF">
        <w:rPr>
          <w:rFonts w:asciiTheme="majorEastAsia" w:eastAsiaTheme="majorEastAsia" w:hAnsiTheme="majorEastAsia" w:hint="eastAsia"/>
        </w:rPr>
        <w:t xml:space="preserve">書之格式、填寫說明及範例，請詳實填具以確立醫療 </w:t>
      </w:r>
      <w:r w:rsidRPr="00546F33">
        <w:rPr>
          <w:rFonts w:eastAsiaTheme="majorEastAsia" w:cstheme="minorHAnsi"/>
        </w:rPr>
        <w:t>AI</w:t>
      </w:r>
      <w:r w:rsidRPr="004A2BBF">
        <w:rPr>
          <w:rFonts w:asciiTheme="majorEastAsia" w:eastAsiaTheme="majorEastAsia" w:hAnsiTheme="majorEastAsia" w:hint="eastAsia"/>
        </w:rPr>
        <w:t xml:space="preserve"> 導入過程之透明性。</w:t>
      </w:r>
    </w:p>
    <w:p w14:paraId="1CCA2ADA" w14:textId="12DAB581" w:rsidR="00013074" w:rsidRDefault="00013074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6B71D434" w14:textId="158A16DD" w:rsidR="00013074" w:rsidRPr="002C2442" w:rsidRDefault="00013074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b/>
          <w:bCs/>
        </w:rPr>
      </w:pPr>
      <w:r w:rsidRPr="002C2442">
        <w:rPr>
          <w:rFonts w:asciiTheme="majorEastAsia" w:eastAsiaTheme="majorEastAsia" w:hAnsiTheme="majorEastAsia" w:hint="eastAsia"/>
          <w:b/>
          <w:bCs/>
        </w:rPr>
        <w:t>資料來源：</w:t>
      </w:r>
    </w:p>
    <w:p w14:paraId="4E8C85D4" w14:textId="01B43055" w:rsidR="004A2BBF" w:rsidRDefault="00013074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說明參照</w:t>
      </w:r>
      <w:r w:rsidR="00B66B61">
        <w:rPr>
          <w:rFonts w:asciiTheme="majorEastAsia" w:eastAsiaTheme="majorEastAsia" w:hAnsiTheme="majorEastAsia" w:hint="eastAsia"/>
        </w:rPr>
        <w:t>：</w:t>
      </w:r>
      <w:r w:rsidR="002C2442" w:rsidRPr="002C2442">
        <w:rPr>
          <w:rFonts w:asciiTheme="majorEastAsia" w:eastAsiaTheme="majorEastAsia" w:hAnsiTheme="majorEastAsia" w:hint="eastAsia"/>
        </w:rPr>
        <w:t>美國衛生福利部國家協調辦公室（</w:t>
      </w:r>
      <w:r w:rsidR="002C2442" w:rsidRPr="00546F33">
        <w:rPr>
          <w:rFonts w:eastAsiaTheme="majorEastAsia" w:cstheme="minorHAnsi"/>
        </w:rPr>
        <w:t>ONC</w:t>
      </w:r>
      <w:r w:rsidR="002C2442" w:rsidRPr="002C2442">
        <w:rPr>
          <w:rFonts w:asciiTheme="majorEastAsia" w:eastAsiaTheme="majorEastAsia" w:hAnsiTheme="majorEastAsia" w:hint="eastAsia"/>
        </w:rPr>
        <w:t>）</w:t>
      </w:r>
      <w:r w:rsidR="002C2442" w:rsidRPr="00546F33">
        <w:rPr>
          <w:rFonts w:eastAsiaTheme="majorEastAsia" w:cstheme="minorHAnsi"/>
        </w:rPr>
        <w:t>DSI</w:t>
      </w:r>
      <w:r w:rsidR="002C2442">
        <w:rPr>
          <w:rFonts w:asciiTheme="majorEastAsia" w:eastAsiaTheme="majorEastAsia" w:hAnsiTheme="majorEastAsia" w:hint="eastAsia"/>
        </w:rPr>
        <w:t>標準</w:t>
      </w:r>
    </w:p>
    <w:p w14:paraId="78AECC1F" w14:textId="12D27537" w:rsidR="002C2442" w:rsidRPr="00546F33" w:rsidRDefault="008D7ABA" w:rsidP="00956699">
      <w:pPr>
        <w:snapToGrid w:val="0"/>
        <w:spacing w:line="240" w:lineRule="auto"/>
        <w:contextualSpacing/>
        <w:mirrorIndents/>
        <w:jc w:val="left"/>
        <w:rPr>
          <w:rFonts w:eastAsiaTheme="majorEastAsia" w:cstheme="minorHAnsi"/>
          <w:color w:val="808080" w:themeColor="background1" w:themeShade="80"/>
          <w:sz w:val="20"/>
          <w:szCs w:val="18"/>
        </w:rPr>
      </w:pPr>
      <w:hyperlink r:id="rId6" w:history="1">
        <w:r w:rsidR="00F8779B" w:rsidRPr="00546F33">
          <w:rPr>
            <w:rStyle w:val="a3"/>
            <w:rFonts w:eastAsiaTheme="majorEastAsia" w:cstheme="minorHAnsi"/>
            <w:color w:val="808080" w:themeColor="background1" w:themeShade="80"/>
            <w:sz w:val="20"/>
            <w:szCs w:val="18"/>
          </w:rPr>
          <w:t>https://www.healthit.gov/sites/default/files/page/2024-01/DSI_HTI1%20Final%20Rule%20Presentation_508.pdf</w:t>
        </w:r>
      </w:hyperlink>
    </w:p>
    <w:p w14:paraId="3109EFED" w14:textId="64FD4676" w:rsidR="00013074" w:rsidRDefault="00013074" w:rsidP="0095669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範例參照</w:t>
      </w:r>
      <w:r w:rsidR="00B66B61">
        <w:rPr>
          <w:rFonts w:asciiTheme="majorEastAsia" w:eastAsiaTheme="majorEastAsia" w:hAnsiTheme="majorEastAsia" w:hint="eastAsia"/>
        </w:rPr>
        <w:t>：</w:t>
      </w:r>
      <w:r w:rsidRPr="00013074">
        <w:rPr>
          <w:rFonts w:asciiTheme="majorEastAsia" w:eastAsiaTheme="majorEastAsia" w:hAnsiTheme="majorEastAsia" w:hint="eastAsia"/>
        </w:rPr>
        <w:t>衛生福利部資訊處三大類型智慧醫療中心技術手冊</w:t>
      </w:r>
    </w:p>
    <w:p w14:paraId="6385131A" w14:textId="63022660" w:rsidR="00F8779B" w:rsidRPr="00546F33" w:rsidRDefault="008D7ABA" w:rsidP="00956699">
      <w:pPr>
        <w:snapToGrid w:val="0"/>
        <w:spacing w:line="240" w:lineRule="auto"/>
        <w:contextualSpacing/>
        <w:mirrorIndents/>
        <w:jc w:val="left"/>
        <w:rPr>
          <w:rFonts w:eastAsiaTheme="majorEastAsia" w:cstheme="minorHAnsi"/>
          <w:color w:val="808080" w:themeColor="background1" w:themeShade="80"/>
          <w:sz w:val="20"/>
          <w:szCs w:val="18"/>
        </w:rPr>
      </w:pPr>
      <w:hyperlink r:id="rId7" w:history="1">
        <w:r w:rsidR="00F8779B" w:rsidRPr="00546F33">
          <w:rPr>
            <w:rStyle w:val="a3"/>
            <w:rFonts w:eastAsiaTheme="majorEastAsia" w:cstheme="minorHAnsi"/>
            <w:color w:val="808080" w:themeColor="background1" w:themeShade="80"/>
            <w:sz w:val="20"/>
            <w:szCs w:val="18"/>
          </w:rPr>
          <w:t>https://aicenter.mohw.gov.tw/AC/lp-7205-208.html</w:t>
        </w:r>
      </w:hyperlink>
    </w:p>
    <w:p w14:paraId="0277D04C" w14:textId="493963B9" w:rsidR="00013074" w:rsidRPr="00054F59" w:rsidRDefault="00424215" w:rsidP="00956699">
      <w:pPr>
        <w:snapToGrid w:val="0"/>
        <w:spacing w:line="240" w:lineRule="auto"/>
        <w:contextualSpacing/>
        <w:mirrorIndents/>
        <w:jc w:val="left"/>
        <w:rPr>
          <w:rFonts w:eastAsiaTheme="majorEastAsia" w:cstheme="minorHAnsi"/>
          <w:color w:val="808080" w:themeColor="background1" w:themeShade="80"/>
          <w:sz w:val="20"/>
          <w:szCs w:val="18"/>
        </w:rPr>
      </w:pPr>
      <w:proofErr w:type="gramStart"/>
      <w:r w:rsidRPr="00054F59">
        <w:rPr>
          <w:rFonts w:eastAsiaTheme="majorEastAsia" w:cstheme="minorHAnsi" w:hint="eastAsia"/>
          <w:color w:val="808080" w:themeColor="background1" w:themeShade="80"/>
          <w:sz w:val="20"/>
          <w:szCs w:val="18"/>
        </w:rPr>
        <w:t>＊</w:t>
      </w:r>
      <w:proofErr w:type="gramEnd"/>
      <w:r w:rsidR="00013074"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申請者亦可參考填寫</w:t>
      </w:r>
    </w:p>
    <w:p w14:paraId="31C12E88" w14:textId="77777777" w:rsidR="008854AF" w:rsidRPr="008854AF" w:rsidRDefault="008854AF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61ED84D7" w14:textId="2FE818C2" w:rsidR="008854AF" w:rsidRPr="008854AF" w:rsidRDefault="003A4955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一、</w:t>
      </w:r>
      <w:r w:rsidR="00F8779B" w:rsidRPr="00F8779B">
        <w:rPr>
          <w:rFonts w:asciiTheme="majorEastAsia" w:eastAsiaTheme="majorEastAsia" w:hAnsiTheme="majorEastAsia" w:hint="eastAsia"/>
        </w:rPr>
        <w:t>介入詳情及輸出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324112">
        <w:rPr>
          <w:rFonts w:eastAsiaTheme="majorEastAsia" w:cstheme="minorHAnsi"/>
        </w:rPr>
        <w:t>Details and output of the intervention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7E08AA21" w14:textId="5744DA53" w:rsidR="00054F59" w:rsidRPr="00054F59" w:rsidRDefault="00513A34" w:rsidP="00054F5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13A34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324112"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請具體描述此介入措施的臨床或管理價值，並定義其輸出類型（如疾病預測、風險分類、臨床建議、評估分析或其他類型）。</w:t>
      </w:r>
    </w:p>
    <w:p w14:paraId="52FEE7D1" w14:textId="2103FA0D" w:rsidR="00054F59" w:rsidRPr="00054F59" w:rsidRDefault="00513A34" w:rsidP="00054F5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13A34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054F59"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範例：輸出價值：輔助放射科醫師標記可疑病灶，</w:t>
      </w:r>
      <w:proofErr w:type="gramStart"/>
      <w:r w:rsidR="00054F59"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提升閱片效率</w:t>
      </w:r>
      <w:proofErr w:type="gramEnd"/>
      <w:r w:rsidR="00054F59"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與準確度。</w:t>
      </w:r>
    </w:p>
    <w:p w14:paraId="0ACE0C92" w14:textId="309C7667" w:rsidR="00054F59" w:rsidRPr="00054F59" w:rsidRDefault="00054F59" w:rsidP="00054F5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　　　</w:t>
      </w:r>
      <w:r w:rsid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輸出類型：1</w:t>
      </w:r>
      <w:r w:rsidRPr="00054F59"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  <w:t>.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病灶標記：框選可疑鈣化點或軟組織病變位置。</w:t>
      </w:r>
    </w:p>
    <w:p w14:paraId="265494C0" w14:textId="1F211BCE" w:rsidR="00054F59" w:rsidRPr="00054F59" w:rsidRDefault="00054F59" w:rsidP="00054F5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　　　　　　　　</w:t>
      </w:r>
      <w:r w:rsid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2</w:t>
      </w:r>
      <w:r w:rsidRPr="00054F59"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  <w:t>.</w:t>
      </w:r>
      <w:r w:rsidR="00761AE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支持通</w:t>
      </w:r>
      <w:r w:rsidR="00761AE9" w:rsidRPr="00761AE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過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區域評分</w:t>
      </w:r>
      <w:r w:rsidR="00A471F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，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提供 0-100 的懷疑程度分數。</w:t>
      </w:r>
    </w:p>
    <w:p w14:paraId="367AF3B6" w14:textId="5BDFA68A" w:rsidR="00054F59" w:rsidRPr="00054F59" w:rsidRDefault="00054F59" w:rsidP="00054F5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　　　　　　　　</w:t>
      </w:r>
      <w:r w:rsid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3</w:t>
      </w:r>
      <w:r w:rsidRPr="00054F59"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  <w:t>.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檢查評分：</w:t>
      </w:r>
      <w:r w:rsidR="00944861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經校準，</w:t>
      </w:r>
      <w:r w:rsidRPr="00054F59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整張影像給予 1-10 分的癌症風險等級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4861" w14:paraId="6CADC7CA" w14:textId="77777777" w:rsidTr="00513A34">
        <w:trPr>
          <w:trHeight w:val="2355"/>
        </w:trPr>
        <w:tc>
          <w:tcPr>
            <w:tcW w:w="8296" w:type="dxa"/>
          </w:tcPr>
          <w:p w14:paraId="08457BDF" w14:textId="77777777" w:rsidR="00944861" w:rsidRDefault="00944861" w:rsidP="00054F59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671164A" w14:textId="0C832053" w:rsidR="008854AF" w:rsidRPr="00324112" w:rsidRDefault="008854AF" w:rsidP="00054F59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591DE2E0" w14:textId="2B3FF70B" w:rsidR="008854AF" w:rsidRPr="008854AF" w:rsidRDefault="003A4955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二、</w:t>
      </w:r>
      <w:r w:rsidRPr="003A4955">
        <w:rPr>
          <w:rFonts w:asciiTheme="majorEastAsia" w:eastAsiaTheme="majorEastAsia" w:hAnsiTheme="majorEastAsia" w:hint="eastAsia"/>
        </w:rPr>
        <w:t>介入目的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324112">
        <w:rPr>
          <w:rFonts w:eastAsiaTheme="majorEastAsia" w:cstheme="minorHAnsi"/>
        </w:rPr>
        <w:t>Purpose of the intervention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6A9587C2" w14:textId="2E80D69A" w:rsidR="008854AF" w:rsidRPr="00513A34" w:rsidRDefault="00513A34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13A34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324112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請說明預期用途</w:t>
      </w:r>
      <w:r w:rsidR="00324112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、</w:t>
      </w:r>
      <w:r w:rsidR="008854AF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適用病患群體（如特定年齡層、病徵）及預期使用者（如醫師、護理師）。須界定此工具在臨床決策的角色，例如提供參考資訊、輔助決策或</w:t>
      </w:r>
      <w:r w:rsidR="00324112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提升</w:t>
      </w:r>
      <w:r w:rsidR="008854AF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既有流程</w:t>
      </w:r>
      <w:r w:rsidR="00324112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效率</w:t>
      </w:r>
      <w:r w:rsidR="008854AF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。</w:t>
      </w:r>
    </w:p>
    <w:p w14:paraId="7AC49EA2" w14:textId="6ADFCEB0" w:rsidR="00944861" w:rsidRPr="00513A34" w:rsidRDefault="00513A34" w:rsidP="00944861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13A34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944861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範例：預期用途：輔助辨識乳房 X 光片上的潛在乳癌病灶，降低漏診率。</w:t>
      </w:r>
    </w:p>
    <w:p w14:paraId="6FE77B4B" w14:textId="246997B1" w:rsidR="00944861" w:rsidRPr="00513A34" w:rsidRDefault="00513A34" w:rsidP="00944861">
      <w:pPr>
        <w:snapToGrid w:val="0"/>
        <w:spacing w:line="240" w:lineRule="auto"/>
        <w:ind w:firstLineChars="300" w:firstLine="600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</w:t>
      </w:r>
      <w:r w:rsidR="00944861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適用對象：接受乳癌篩檢之女性。</w:t>
      </w:r>
    </w:p>
    <w:p w14:paraId="13FEA426" w14:textId="00AFF78B" w:rsidR="00944861" w:rsidRPr="00513A34" w:rsidRDefault="00513A34" w:rsidP="00944861">
      <w:pPr>
        <w:snapToGrid w:val="0"/>
        <w:spacing w:line="240" w:lineRule="auto"/>
        <w:ind w:firstLineChars="300" w:firstLine="600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</w:t>
      </w:r>
      <w:r w:rsidR="00944861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預期使用者：放射科專科醫師。</w:t>
      </w:r>
    </w:p>
    <w:p w14:paraId="6A014281" w14:textId="2EEAFC3D" w:rsidR="00944861" w:rsidRPr="00513A34" w:rsidRDefault="00513A34" w:rsidP="00944861">
      <w:pPr>
        <w:snapToGrid w:val="0"/>
        <w:spacing w:line="240" w:lineRule="auto"/>
        <w:ind w:firstLineChars="300" w:firstLine="600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</w:t>
      </w:r>
      <w:r w:rsidR="00944861" w:rsidRPr="00513A34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角色：輔助診斷，非取代醫師決策。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3A34" w14:paraId="781B3C52" w14:textId="77777777" w:rsidTr="00513A34">
        <w:trPr>
          <w:trHeight w:val="2179"/>
        </w:trPr>
        <w:tc>
          <w:tcPr>
            <w:tcW w:w="8296" w:type="dxa"/>
          </w:tcPr>
          <w:p w14:paraId="13D1F11A" w14:textId="77777777" w:rsidR="00513A34" w:rsidRDefault="00513A34" w:rsidP="008854AF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5861C42" w14:textId="77777777" w:rsidR="008854AF" w:rsidRPr="008854AF" w:rsidRDefault="008854AF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0BA37492" w14:textId="45AD5EE7" w:rsidR="008854AF" w:rsidRPr="008854AF" w:rsidRDefault="003A4955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三、</w:t>
      </w:r>
      <w:r w:rsidRPr="003A4955">
        <w:rPr>
          <w:rFonts w:asciiTheme="majorEastAsia" w:eastAsiaTheme="majorEastAsia" w:hAnsiTheme="majorEastAsia" w:hint="eastAsia"/>
        </w:rPr>
        <w:t>介入的警告範圍外使用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324112">
        <w:rPr>
          <w:rFonts w:eastAsiaTheme="majorEastAsia" w:cstheme="minorHAnsi"/>
        </w:rPr>
        <w:t>Cautioned out-of-scope use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18BBCC26" w14:textId="2A2C9ECF" w:rsidR="008854AF" w:rsidRPr="001525CC" w:rsidRDefault="00A471FA" w:rsidP="00324112">
      <w:pPr>
        <w:snapToGrid w:val="0"/>
        <w:spacing w:line="240" w:lineRule="auto"/>
        <w:contextualSpacing/>
        <w:mirrorIndents/>
        <w:jc w:val="both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1525CC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lastRenderedPageBreak/>
        <w:t>▸</w:t>
      </w:r>
      <w:r w:rsidR="00324112" w:rsidRPr="001525CC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1525CC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請列出不應使用此介入措施的情境、任務或病患族群，避免誤判風險。請詳述已知限制條件、不適用的操作環境（如缺乏特定設備），以及使用者須留意的潛在風險。</w:t>
      </w:r>
    </w:p>
    <w:p w14:paraId="7C534023" w14:textId="07EEA5DB" w:rsidR="00A471FA" w:rsidRPr="001525CC" w:rsidRDefault="00A471FA" w:rsidP="00A471FA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1525CC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Pr="001525CC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</w:t>
      </w:r>
      <w:r w:rsidR="009D3CE6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警語：</w:t>
      </w:r>
      <w:r w:rsidRPr="001525CC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非獨立診斷工具，本系統僅供參考，最終診斷須由醫師確認。</w:t>
      </w:r>
    </w:p>
    <w:p w14:paraId="769C91FA" w14:textId="3F9D5EED" w:rsidR="00A471FA" w:rsidRPr="001525CC" w:rsidRDefault="00A471FA" w:rsidP="00A471FA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1525CC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　　　 不適用影像：MRI、超音波影像。</w:t>
      </w:r>
    </w:p>
    <w:p w14:paraId="77938FBD" w14:textId="6DF54F4E" w:rsidR="008854AF" w:rsidRPr="001525CC" w:rsidRDefault="00A471FA" w:rsidP="00A471FA">
      <w:pPr>
        <w:snapToGrid w:val="0"/>
        <w:spacing w:line="240" w:lineRule="auto"/>
        <w:ind w:left="708" w:hangingChars="354" w:hanging="708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1525CC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　　　 族群限制：若臨床病患特徵與訓練資料族群（如種族、年齡分佈）有顯著差異，需先進行機構內適用性評估。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525CC" w14:paraId="29CF6CFC" w14:textId="77777777" w:rsidTr="001525CC">
        <w:trPr>
          <w:trHeight w:val="2293"/>
        </w:trPr>
        <w:tc>
          <w:tcPr>
            <w:tcW w:w="8296" w:type="dxa"/>
          </w:tcPr>
          <w:p w14:paraId="18C71DD0" w14:textId="77777777" w:rsidR="001525CC" w:rsidRDefault="001525CC" w:rsidP="008854AF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EE50B61" w14:textId="77777777" w:rsidR="008854AF" w:rsidRPr="008854AF" w:rsidRDefault="008854AF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13507A76" w14:textId="10633F87" w:rsidR="008854AF" w:rsidRPr="008854AF" w:rsidRDefault="003A4955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四、</w:t>
      </w:r>
      <w:r w:rsidRPr="003A4955">
        <w:rPr>
          <w:rFonts w:asciiTheme="majorEastAsia" w:eastAsiaTheme="majorEastAsia" w:hAnsiTheme="majorEastAsia" w:hint="eastAsia"/>
        </w:rPr>
        <w:t>介入開發詳情及輸入特徵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3A4955">
        <w:rPr>
          <w:rFonts w:eastAsiaTheme="majorEastAsia" w:cstheme="minorHAnsi"/>
        </w:rPr>
        <w:t>Intervention development details and input features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1176AFB3" w14:textId="7777F786" w:rsidR="008854AF" w:rsidRPr="00530DE7" w:rsidRDefault="00920E17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30DE7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3A4955"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請描述訓練</w:t>
      </w:r>
      <w:proofErr w:type="gramStart"/>
      <w:r w:rsidR="008854AF"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資料集建構</w:t>
      </w:r>
      <w:proofErr w:type="gramEnd"/>
      <w:r w:rsidR="008854AF"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過程，包含納入與排除標準。列出模型輸入變數 ，並說明訓練資料的人口統計代表性（如</w:t>
      </w:r>
      <w:r w:rsidR="00247BBC"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種族、</w:t>
      </w:r>
      <w:r w:rsidR="008854AF"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性別、年齡分佈），特別是作為輸入特徵的變數。請解釋訓練資料與預期部署環境的相關性，證明資料適用度。</w:t>
      </w:r>
    </w:p>
    <w:p w14:paraId="4541603A" w14:textId="7AC66950" w:rsidR="001525CC" w:rsidRPr="00530DE7" w:rsidRDefault="00920E17" w:rsidP="00920E17">
      <w:pPr>
        <w:snapToGrid w:val="0"/>
        <w:spacing w:line="240" w:lineRule="auto"/>
        <w:ind w:left="708" w:hangingChars="354" w:hanging="708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30DE7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</w:t>
      </w:r>
      <w:r w:rsidR="001525CC"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資料來源：匿名化的 2D (FFDM) 與 3D (DBT) 乳房 X 光片，涵蓋經病理證實的癌症、良性與正常案例。</w:t>
      </w:r>
    </w:p>
    <w:p w14:paraId="14B5B0D0" w14:textId="6168180D" w:rsidR="00920E17" w:rsidRPr="00530DE7" w:rsidRDefault="00920E17" w:rsidP="00920E17">
      <w:pPr>
        <w:snapToGrid w:val="0"/>
        <w:spacing w:line="240" w:lineRule="auto"/>
        <w:ind w:left="708" w:hangingChars="354" w:hanging="708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　　　 輸入特徵：影像特徵（鈣化點、密度、腫塊、結構變形、不對稱性）及病患資訊（年齡、乳房密度）。</w:t>
      </w:r>
    </w:p>
    <w:p w14:paraId="113F2DA9" w14:textId="613717B6" w:rsidR="008854AF" w:rsidRPr="00530DE7" w:rsidRDefault="00920E17" w:rsidP="000A7ED7">
      <w:pPr>
        <w:snapToGrid w:val="0"/>
        <w:spacing w:line="240" w:lineRule="auto"/>
        <w:ind w:leftChars="1" w:left="708" w:hangingChars="353" w:hanging="706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　　　 機器學習演算法：</w:t>
      </w:r>
      <w:proofErr w:type="gramStart"/>
      <w:r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卷積神經</w:t>
      </w:r>
      <w:proofErr w:type="gramEnd"/>
      <w:r w:rsidRPr="00530DE7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網絡 (CNN)，使用大量經病理切片證實的乳癌樣本、良性異常樣本和正常組織樣本進行訓練。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30DE7" w14:paraId="7A3B1DA0" w14:textId="77777777" w:rsidTr="00530DE7">
        <w:trPr>
          <w:trHeight w:val="2691"/>
        </w:trPr>
        <w:tc>
          <w:tcPr>
            <w:tcW w:w="8296" w:type="dxa"/>
          </w:tcPr>
          <w:p w14:paraId="107BD8DC" w14:textId="77777777" w:rsidR="00530DE7" w:rsidRDefault="00530DE7" w:rsidP="00920E17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4C7B40A" w14:textId="77777777" w:rsidR="00920E17" w:rsidRPr="008854AF" w:rsidRDefault="00920E17" w:rsidP="00920E17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627014BF" w14:textId="68DA179C" w:rsidR="008854AF" w:rsidRPr="008854AF" w:rsidRDefault="003A4955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五、</w:t>
      </w:r>
      <w:r w:rsidRPr="003A4955">
        <w:rPr>
          <w:rFonts w:asciiTheme="majorEastAsia" w:eastAsiaTheme="majorEastAsia" w:hAnsiTheme="majorEastAsia" w:hint="eastAsia"/>
        </w:rPr>
        <w:t>確保介入開發公平性的過程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3A4955">
        <w:rPr>
          <w:rFonts w:eastAsiaTheme="majorEastAsia" w:cstheme="minorHAnsi"/>
        </w:rPr>
        <w:t>Process used to ensure fairness in development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00D8C9AB" w14:textId="4F3D252A" w:rsidR="008854AF" w:rsidRPr="0091638A" w:rsidRDefault="0091638A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91638A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C124DC"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請說明開發過程採取的公平性確保措施。內容須包含如何識別潛在</w:t>
      </w:r>
      <w:proofErr w:type="gramStart"/>
      <w:r w:rsidR="008854AF"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演算法偏</w:t>
      </w:r>
      <w:r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誤</w:t>
      </w:r>
      <w:proofErr w:type="gramEnd"/>
      <w:r w:rsidR="008854AF"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(Bias)，以及管理、降低或消除偏見的技術與流程（如資料平衡、演算法校正）。</w:t>
      </w:r>
    </w:p>
    <w:p w14:paraId="62C4355D" w14:textId="310DE061" w:rsidR="0091638A" w:rsidRPr="0091638A" w:rsidRDefault="0091638A" w:rsidP="0091638A">
      <w:pPr>
        <w:snapToGrid w:val="0"/>
        <w:spacing w:line="240" w:lineRule="auto"/>
        <w:ind w:left="708" w:hangingChars="354" w:hanging="708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91638A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530DE7"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範例：資料平衡：分析訓練資料集，確保年齡、種族及乳房密度分布具代表性。</w:t>
      </w:r>
    </w:p>
    <w:p w14:paraId="17BD5647" w14:textId="673EA4D5" w:rsidR="008854AF" w:rsidRPr="0091638A" w:rsidRDefault="0091638A" w:rsidP="0091638A">
      <w:pPr>
        <w:snapToGrid w:val="0"/>
        <w:spacing w:line="240" w:lineRule="auto"/>
        <w:ind w:left="708" w:hangingChars="354" w:hanging="708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      </w:t>
      </w:r>
      <w:proofErr w:type="gramStart"/>
      <w:r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偏誤處理</w:t>
      </w:r>
      <w:proofErr w:type="gramEnd"/>
      <w:r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：開發階段導入偏差檢測機制，並進行公平性審查，避免對特定亞群</w:t>
      </w:r>
      <w:proofErr w:type="gramStart"/>
      <w:r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產生偏誤</w:t>
      </w:r>
      <w:proofErr w:type="gramEnd"/>
      <w:r w:rsidRPr="0091638A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1638A" w14:paraId="7A5A8951" w14:textId="77777777" w:rsidTr="006932CE">
        <w:trPr>
          <w:trHeight w:val="1992"/>
        </w:trPr>
        <w:tc>
          <w:tcPr>
            <w:tcW w:w="8296" w:type="dxa"/>
          </w:tcPr>
          <w:p w14:paraId="22AA4D0C" w14:textId="77777777" w:rsidR="0091638A" w:rsidRDefault="0091638A" w:rsidP="008854AF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9413A55" w14:textId="77777777" w:rsidR="0091638A" w:rsidRDefault="0091638A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00884AE6" w14:textId="6461FEE0" w:rsidR="008854AF" w:rsidRPr="008854AF" w:rsidRDefault="00E0050E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六、</w:t>
      </w:r>
      <w:r w:rsidRPr="00E0050E">
        <w:rPr>
          <w:rFonts w:asciiTheme="majorEastAsia" w:eastAsiaTheme="majorEastAsia" w:hAnsiTheme="majorEastAsia" w:hint="eastAsia"/>
        </w:rPr>
        <w:t>外部驗證過程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3A4955">
        <w:rPr>
          <w:rFonts w:eastAsiaTheme="majorEastAsia" w:cstheme="minorHAnsi"/>
        </w:rPr>
        <w:t>External validation process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07AE046B" w14:textId="702D7557" w:rsidR="008854AF" w:rsidRPr="00DA2543" w:rsidRDefault="00DA2543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DA2543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7268B9" w:rsidRPr="00DA2543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DA2543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請描述用於評估有效性與公平性的外部資料來源、臨床設置或環境，並註明執行測試的第三方單位。說明外部資料的人口統計代表性（對照輸入變數）及驗證過程與方法。</w:t>
      </w:r>
    </w:p>
    <w:p w14:paraId="6E507E30" w14:textId="282D13EC" w:rsidR="00C94E6F" w:rsidRPr="00DA2543" w:rsidRDefault="00DA2543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DA2543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Pr="00DA2543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範例：(詳列樣本來源，描述性統計等數據)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A2543" w14:paraId="26F3D59B" w14:textId="77777777" w:rsidTr="00DA2543">
        <w:trPr>
          <w:trHeight w:val="2331"/>
        </w:trPr>
        <w:tc>
          <w:tcPr>
            <w:tcW w:w="8296" w:type="dxa"/>
          </w:tcPr>
          <w:p w14:paraId="09E16532" w14:textId="77777777" w:rsidR="00DA2543" w:rsidRDefault="00DA2543" w:rsidP="008854AF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ACAF18D" w14:textId="77777777" w:rsidR="008854AF" w:rsidRPr="008854AF" w:rsidRDefault="008854AF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2BAEB95A" w14:textId="7153EA87" w:rsidR="008854AF" w:rsidRPr="008854AF" w:rsidRDefault="00E0050E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七、</w:t>
      </w:r>
      <w:r w:rsidRPr="00E0050E">
        <w:rPr>
          <w:rFonts w:asciiTheme="majorEastAsia" w:eastAsiaTheme="majorEastAsia" w:hAnsiTheme="majorEastAsia" w:hint="eastAsia"/>
        </w:rPr>
        <w:t>模型表現的量化指標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E0050E">
        <w:rPr>
          <w:rFonts w:ascii="Times New Roman" w:eastAsiaTheme="majorEastAsia" w:hAnsi="Times New Roman" w:cs="Times New Roman"/>
        </w:rPr>
        <w:t>Quantitative measures of performance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69097774" w14:textId="6E79D934" w:rsidR="008854AF" w:rsidRPr="00F635D8" w:rsidRDefault="000A7ED7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F635D8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7268B9"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請提供量化數據證明效能，包含四個面向：(1) 同源測試資料的有效性；(2) 同源測試資料的公平性；(3) 外部資料的有效性；(4) 外部資料的公平性。請附上參考文獻或連結，佐證介入措施在改善發病率、死亡率或其他臨床結果的效益。</w:t>
      </w:r>
    </w:p>
    <w:p w14:paraId="75AF5BB3" w14:textId="2C079A79" w:rsidR="00F635D8" w:rsidRPr="00F635D8" w:rsidRDefault="000A7ED7" w:rsidP="00F635D8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F635D8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範例：指標定義：基於檢查 (Exam-based) 的效能評估。</w:t>
      </w:r>
    </w:p>
    <w:p w14:paraId="3E5F4267" w14:textId="795CAC84" w:rsidR="000A7ED7" w:rsidRPr="00F635D8" w:rsidRDefault="00F635D8" w:rsidP="00F635D8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      驗證結果：1.準確率 (Accuracy)：95</w:t>
      </w:r>
      <w:r w:rsid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。</w:t>
      </w:r>
      <w:r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2</w:t>
      </w:r>
      <w:r w:rsidRPr="00F635D8"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  <w:t>.</w:t>
      </w:r>
      <w:r w:rsidR="000A7ED7"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靈敏度 (Sensitivity)：94.7%</w:t>
      </w:r>
      <w:r w:rsid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。</w:t>
      </w:r>
    </w:p>
    <w:p w14:paraId="5E0A88E5" w14:textId="0BC43D0B" w:rsidR="00F635D8" w:rsidRPr="00F635D8" w:rsidRDefault="00F635D8" w:rsidP="00F635D8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                </w:t>
      </w:r>
      <w:r w:rsidRPr="00F635D8"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  <w:t>3</w:t>
      </w:r>
      <w:r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.特異性 (Specificity)：90%</w:t>
      </w:r>
      <w:r w:rsid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。</w:t>
      </w:r>
      <w:r w:rsidRPr="00F635D8"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  <w:t>4</w:t>
      </w:r>
      <w:r w:rsidRPr="00F635D8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.AUC：0.949</w:t>
      </w:r>
      <w:r w:rsid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35D8" w14:paraId="435B6791" w14:textId="77777777" w:rsidTr="00F635D8">
        <w:trPr>
          <w:trHeight w:val="2649"/>
        </w:trPr>
        <w:tc>
          <w:tcPr>
            <w:tcW w:w="8296" w:type="dxa"/>
          </w:tcPr>
          <w:p w14:paraId="1A68D90C" w14:textId="77777777" w:rsidR="00F635D8" w:rsidRDefault="00F635D8" w:rsidP="008854AF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2B387B1A" w14:textId="77777777" w:rsidR="008854AF" w:rsidRPr="008854AF" w:rsidRDefault="008854AF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526706EF" w14:textId="2FE9E5E3" w:rsidR="008854AF" w:rsidRPr="008854AF" w:rsidRDefault="00424215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八、</w:t>
      </w:r>
      <w:r w:rsidRPr="00424215">
        <w:rPr>
          <w:rFonts w:asciiTheme="majorEastAsia" w:eastAsiaTheme="majorEastAsia" w:hAnsiTheme="majorEastAsia" w:hint="eastAsia"/>
        </w:rPr>
        <w:t>介入實施和使用的持續維護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424215">
        <w:rPr>
          <w:rFonts w:ascii="Times New Roman" w:eastAsiaTheme="majorEastAsia" w:hAnsi="Times New Roman" w:cs="Times New Roman"/>
        </w:rPr>
        <w:t>Ongoing maintenance of implementation and use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5581E1A7" w14:textId="13AB81F9" w:rsidR="008854AF" w:rsidRPr="00DB1812" w:rsidRDefault="00DB1812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DB1812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="00BA00DD"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</w:t>
      </w:r>
      <w:r w:rsidR="008854AF"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請說明系統上線後的持續監測機制，包含有效性與</w:t>
      </w:r>
      <w:proofErr w:type="gramStart"/>
      <w:r w:rsidR="008854AF"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公平性隨時間</w:t>
      </w:r>
      <w:proofErr w:type="gramEnd"/>
      <w:r w:rsidR="008854AF"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變化的監測過程及頻率，以及在本地端臨床數據中的表現評估。</w:t>
      </w:r>
    </w:p>
    <w:p w14:paraId="2EA50F7C" w14:textId="5110B672" w:rsidR="00DB1812" w:rsidRPr="00DB1812" w:rsidRDefault="00DB1812" w:rsidP="00DB1812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DB1812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範例：監測團隊：設有專責團隊負責系統部署後的效能監控與</w:t>
      </w:r>
      <w:proofErr w:type="gramStart"/>
      <w:r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異常排查</w:t>
      </w:r>
      <w:proofErr w:type="gramEnd"/>
      <w:r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。</w:t>
      </w:r>
    </w:p>
    <w:p w14:paraId="72BAB3E8" w14:textId="09342130" w:rsidR="008854AF" w:rsidRPr="00DB1812" w:rsidRDefault="00DB1812" w:rsidP="00DB1812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DB1812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      更新機制：定期發布軟體更新，並提供即時技術支援。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B1812" w14:paraId="6E15B8AC" w14:textId="77777777" w:rsidTr="00DB1812">
        <w:trPr>
          <w:trHeight w:val="2523"/>
        </w:trPr>
        <w:tc>
          <w:tcPr>
            <w:tcW w:w="8296" w:type="dxa"/>
          </w:tcPr>
          <w:p w14:paraId="33160049" w14:textId="77777777" w:rsidR="00DB1812" w:rsidRDefault="00DB1812" w:rsidP="008854AF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E81409D" w14:textId="77777777" w:rsidR="00DB1812" w:rsidRPr="008854AF" w:rsidRDefault="00DB1812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7F94CF3A" w14:textId="3DAFD71A" w:rsidR="008854AF" w:rsidRPr="008854AF" w:rsidRDefault="00424215" w:rsidP="00424215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九、</w:t>
      </w:r>
      <w:r w:rsidRPr="00424215">
        <w:rPr>
          <w:rFonts w:asciiTheme="majorEastAsia" w:eastAsiaTheme="majorEastAsia" w:hAnsiTheme="majorEastAsia" w:hint="eastAsia"/>
        </w:rPr>
        <w:t>更新和持續驗證或公平性評估計劃</w:t>
      </w:r>
      <w:r w:rsidR="008854AF" w:rsidRPr="008854AF">
        <w:rPr>
          <w:rFonts w:asciiTheme="majorEastAsia" w:eastAsiaTheme="majorEastAsia" w:hAnsiTheme="majorEastAsia" w:hint="eastAsia"/>
        </w:rPr>
        <w:t xml:space="preserve"> (</w:t>
      </w:r>
      <w:r w:rsidR="008854AF" w:rsidRPr="007268B9">
        <w:rPr>
          <w:rFonts w:eastAsiaTheme="majorEastAsia" w:cstheme="minorHAnsi"/>
        </w:rPr>
        <w:t>Update and continued validation schedule</w:t>
      </w:r>
      <w:r w:rsidR="008854AF" w:rsidRPr="008854AF">
        <w:rPr>
          <w:rFonts w:asciiTheme="majorEastAsia" w:eastAsiaTheme="majorEastAsia" w:hAnsiTheme="majorEastAsia" w:hint="eastAsia"/>
        </w:rPr>
        <w:t>)</w:t>
      </w:r>
    </w:p>
    <w:p w14:paraId="3FC8C1D7" w14:textId="77777777" w:rsidR="006932CE" w:rsidRPr="006932CE" w:rsidRDefault="006932CE" w:rsidP="006932CE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6932CE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Pr="006932CE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說明：請描述軟體或模型更新機制，包含流程與頻率。請說明當識別出有效性或公平性風險時，修正模型績效的頻率與標準作業程序，確保即時回應並修正問題。</w:t>
      </w:r>
    </w:p>
    <w:p w14:paraId="13C1311F" w14:textId="77777777" w:rsidR="006932CE" w:rsidRPr="006932CE" w:rsidRDefault="006932CE" w:rsidP="006932CE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6932CE">
        <w:rPr>
          <w:rFonts w:ascii="MS Gothic" w:eastAsia="MS Gothic" w:hAnsi="MS Gothic" w:cs="MS Gothic" w:hint="eastAsia"/>
          <w:color w:val="808080" w:themeColor="background1" w:themeShade="80"/>
          <w:sz w:val="20"/>
          <w:szCs w:val="18"/>
        </w:rPr>
        <w:t>▸</w:t>
      </w:r>
      <w:r w:rsidRPr="006932CE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>範例：年度評估：每年隨機抽取 300 例以上真實臨床影像進行獨立效能評估。</w:t>
      </w:r>
    </w:p>
    <w:p w14:paraId="758627D5" w14:textId="77777777" w:rsidR="006932CE" w:rsidRPr="006932CE" w:rsidRDefault="006932CE" w:rsidP="006932CE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6932CE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      停用標準：若靈敏度低於 85%，系統將暫停服務。</w:t>
      </w:r>
    </w:p>
    <w:p w14:paraId="0ADEDF55" w14:textId="0EBB4C5C" w:rsidR="008854AF" w:rsidRPr="006932CE" w:rsidRDefault="006932CE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  <w:color w:val="808080" w:themeColor="background1" w:themeShade="80"/>
          <w:sz w:val="20"/>
          <w:szCs w:val="18"/>
        </w:rPr>
      </w:pPr>
      <w:r w:rsidRPr="006932CE">
        <w:rPr>
          <w:rFonts w:asciiTheme="majorEastAsia" w:eastAsiaTheme="majorEastAsia" w:hAnsiTheme="majorEastAsia" w:hint="eastAsia"/>
          <w:color w:val="808080" w:themeColor="background1" w:themeShade="80"/>
          <w:sz w:val="20"/>
          <w:szCs w:val="18"/>
        </w:rPr>
        <w:t xml:space="preserve">       再訓練機制：補充新影像資料重新訓練，待效能回升至 90% 後恢復上線。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932CE" w14:paraId="382E5456" w14:textId="77777777" w:rsidTr="006932CE">
        <w:trPr>
          <w:trHeight w:val="2456"/>
        </w:trPr>
        <w:tc>
          <w:tcPr>
            <w:tcW w:w="8296" w:type="dxa"/>
          </w:tcPr>
          <w:p w14:paraId="252FDC97" w14:textId="77777777" w:rsidR="006932CE" w:rsidRDefault="006932CE" w:rsidP="008854AF">
            <w:pPr>
              <w:snapToGrid w:val="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582FC52" w14:textId="3D16D072" w:rsidR="006932CE" w:rsidRDefault="006932CE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p w14:paraId="2F478C97" w14:textId="77777777" w:rsidR="006932CE" w:rsidRPr="008854AF" w:rsidRDefault="006932CE" w:rsidP="008854AF">
      <w:pPr>
        <w:snapToGrid w:val="0"/>
        <w:spacing w:line="240" w:lineRule="auto"/>
        <w:contextualSpacing/>
        <w:mirrorIndents/>
        <w:jc w:val="left"/>
        <w:rPr>
          <w:rFonts w:asciiTheme="majorEastAsia" w:eastAsiaTheme="majorEastAsia" w:hAnsiTheme="majorEastAsia"/>
        </w:rPr>
      </w:pPr>
    </w:p>
    <w:sectPr w:rsidR="006932CE" w:rsidRPr="008854A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8EEB" w14:textId="77777777" w:rsidR="008D7ABA" w:rsidRDefault="008D7ABA" w:rsidP="00B66991">
      <w:pPr>
        <w:spacing w:line="240" w:lineRule="auto"/>
      </w:pPr>
      <w:r>
        <w:separator/>
      </w:r>
    </w:p>
  </w:endnote>
  <w:endnote w:type="continuationSeparator" w:id="0">
    <w:p w14:paraId="790913FA" w14:textId="77777777" w:rsidR="008D7ABA" w:rsidRDefault="008D7ABA" w:rsidP="00B66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E4EC" w14:textId="77777777" w:rsidR="008D7ABA" w:rsidRDefault="008D7ABA" w:rsidP="00B66991">
      <w:pPr>
        <w:spacing w:line="240" w:lineRule="auto"/>
      </w:pPr>
      <w:r>
        <w:separator/>
      </w:r>
    </w:p>
  </w:footnote>
  <w:footnote w:type="continuationSeparator" w:id="0">
    <w:p w14:paraId="08C074B8" w14:textId="77777777" w:rsidR="008D7ABA" w:rsidRDefault="008D7ABA" w:rsidP="00B669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1048" w14:textId="479B1AFF" w:rsidR="00B66991" w:rsidRDefault="00B66991" w:rsidP="00B66991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0C"/>
    <w:rsid w:val="00013074"/>
    <w:rsid w:val="00054F59"/>
    <w:rsid w:val="000A7ED7"/>
    <w:rsid w:val="001525CC"/>
    <w:rsid w:val="001619BE"/>
    <w:rsid w:val="00191A98"/>
    <w:rsid w:val="001957BC"/>
    <w:rsid w:val="00247BBC"/>
    <w:rsid w:val="002C2442"/>
    <w:rsid w:val="00324112"/>
    <w:rsid w:val="003A4955"/>
    <w:rsid w:val="00410B54"/>
    <w:rsid w:val="00424215"/>
    <w:rsid w:val="004A2BBF"/>
    <w:rsid w:val="00513A34"/>
    <w:rsid w:val="00530DE7"/>
    <w:rsid w:val="00546F33"/>
    <w:rsid w:val="006932CE"/>
    <w:rsid w:val="007268B9"/>
    <w:rsid w:val="00761AE9"/>
    <w:rsid w:val="008854AF"/>
    <w:rsid w:val="008C765E"/>
    <w:rsid w:val="008D7ABA"/>
    <w:rsid w:val="0091638A"/>
    <w:rsid w:val="00920E17"/>
    <w:rsid w:val="00944861"/>
    <w:rsid w:val="00956699"/>
    <w:rsid w:val="00987D9B"/>
    <w:rsid w:val="009D3CE6"/>
    <w:rsid w:val="009E4A43"/>
    <w:rsid w:val="00A4440C"/>
    <w:rsid w:val="00A471FA"/>
    <w:rsid w:val="00A74392"/>
    <w:rsid w:val="00AA6E7A"/>
    <w:rsid w:val="00AF0FD2"/>
    <w:rsid w:val="00B66991"/>
    <w:rsid w:val="00B66B61"/>
    <w:rsid w:val="00BA00DD"/>
    <w:rsid w:val="00C124DC"/>
    <w:rsid w:val="00C137DE"/>
    <w:rsid w:val="00C40FD8"/>
    <w:rsid w:val="00C94E6F"/>
    <w:rsid w:val="00CB6C6B"/>
    <w:rsid w:val="00DA2543"/>
    <w:rsid w:val="00DB1812"/>
    <w:rsid w:val="00E0050E"/>
    <w:rsid w:val="00F635D8"/>
    <w:rsid w:val="00F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44754"/>
  <w15:chartTrackingRefBased/>
  <w15:docId w15:val="{14DD852F-EEE2-4AA1-BA5D-9E5C2FFE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7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779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779B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448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669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6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669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icenter.mohw.gov.tw/AC/lp-7205-20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it.gov/sites/default/files/page/2024-01/DSI_HTI1%20Final%20Rule%20Presentation_508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yeehsuan1202</dc:creator>
  <cp:keywords/>
  <dc:description/>
  <cp:lastModifiedBy>yeehsuan1202</cp:lastModifiedBy>
  <cp:revision>16</cp:revision>
  <dcterms:created xsi:type="dcterms:W3CDTF">2025-12-12T06:08:00Z</dcterms:created>
  <dcterms:modified xsi:type="dcterms:W3CDTF">2025-12-16T05:59:00Z</dcterms:modified>
</cp:coreProperties>
</file>